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16" w:rsidRPr="004A28B2" w:rsidRDefault="004A28B2" w:rsidP="004A28B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A28B2">
        <w:rPr>
          <w:rFonts w:ascii="Times New Roman" w:hAnsi="Times New Roman" w:cs="Times New Roman"/>
          <w:b/>
          <w:i/>
          <w:sz w:val="44"/>
          <w:szCs w:val="44"/>
        </w:rPr>
        <w:t>Памятка для родителей и педагогов</w:t>
      </w:r>
    </w:p>
    <w:p w:rsidR="004A28B2" w:rsidRDefault="00F429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1148715</wp:posOffset>
            </wp:positionH>
            <wp:positionV relativeFrom="margin">
              <wp:posOffset>594360</wp:posOffset>
            </wp:positionV>
            <wp:extent cx="3914775" cy="2943225"/>
            <wp:effectExtent l="19050" t="0" r="9525" b="0"/>
            <wp:wrapSquare wrapText="bothSides"/>
            <wp:docPr id="1" name="Рисунок 1" descr="https://sun9-48.userapi.com/c857732/v857732695/14765b/Sl0q24wfR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c857732/v857732695/14765b/Sl0q24wfRQ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8B2" w:rsidRDefault="004A28B2" w:rsidP="00F4297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B2">
        <w:rPr>
          <w:rFonts w:ascii="Times New Roman" w:hAnsi="Times New Roman" w:cs="Times New Roman"/>
          <w:color w:val="292929"/>
          <w:sz w:val="28"/>
          <w:szCs w:val="28"/>
        </w:rPr>
        <w:t>Проблема потребления наркот</w:t>
      </w:r>
      <w:r>
        <w:rPr>
          <w:rFonts w:ascii="Times New Roman" w:hAnsi="Times New Roman" w:cs="Times New Roman"/>
          <w:color w:val="292929"/>
          <w:sz w:val="28"/>
          <w:szCs w:val="28"/>
        </w:rPr>
        <w:t>ических и психоактивных веще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 xml:space="preserve">ств </w:t>
      </w:r>
      <w:r w:rsidRPr="004A28B2">
        <w:rPr>
          <w:rFonts w:ascii="Times New Roman" w:hAnsi="Times New Roman" w:cs="Times New Roman"/>
          <w:color w:val="292929"/>
          <w:sz w:val="28"/>
          <w:szCs w:val="28"/>
        </w:rPr>
        <w:t>ср</w:t>
      </w:r>
      <w:proofErr w:type="gramEnd"/>
      <w:r w:rsidRPr="004A28B2">
        <w:rPr>
          <w:rFonts w:ascii="Times New Roman" w:hAnsi="Times New Roman" w:cs="Times New Roman"/>
          <w:color w:val="292929"/>
          <w:sz w:val="28"/>
          <w:szCs w:val="28"/>
        </w:rPr>
        <w:t>еди детей и подростков является значимой и представляет серьезную опасность для здоровья подрастающего поколения.</w:t>
      </w:r>
      <w:r w:rsidRPr="004A28B2">
        <w:rPr>
          <w:rFonts w:ascii="Times New Roman" w:hAnsi="Times New Roman" w:cs="Times New Roman"/>
          <w:color w:val="000000"/>
          <w:sz w:val="28"/>
          <w:szCs w:val="28"/>
        </w:rPr>
        <w:t>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</w:t>
      </w:r>
    </w:p>
    <w:p w:rsidR="004A28B2" w:rsidRPr="004A28B2" w:rsidRDefault="004A28B2" w:rsidP="004A28B2">
      <w:pPr>
        <w:pStyle w:val="western"/>
        <w:spacing w:before="180" w:beforeAutospacing="0" w:after="180" w:afterAutospacing="0"/>
        <w:ind w:firstLine="567"/>
        <w:jc w:val="center"/>
        <w:rPr>
          <w:rFonts w:ascii="Century Gothic" w:hAnsi="Century Gothic"/>
          <w:color w:val="292929"/>
          <w:sz w:val="28"/>
          <w:szCs w:val="28"/>
        </w:rPr>
      </w:pPr>
      <w:r w:rsidRPr="004A28B2">
        <w:rPr>
          <w:b/>
          <w:bCs/>
          <w:color w:val="292929"/>
          <w:sz w:val="28"/>
          <w:szCs w:val="28"/>
        </w:rPr>
        <w:t>Дизайнерские наркотики</w:t>
      </w:r>
    </w:p>
    <w:p w:rsidR="004A28B2" w:rsidRDefault="004A28B2" w:rsidP="00F42976">
      <w:pPr>
        <w:pStyle w:val="western"/>
        <w:spacing w:before="180" w:beforeAutospacing="0" w:after="180" w:afterAutospacing="0"/>
        <w:ind w:firstLine="567"/>
        <w:jc w:val="both"/>
        <w:rPr>
          <w:color w:val="292929"/>
          <w:sz w:val="28"/>
          <w:szCs w:val="28"/>
        </w:rPr>
      </w:pPr>
      <w:r w:rsidRPr="004A28B2">
        <w:rPr>
          <w:color w:val="292929"/>
          <w:sz w:val="28"/>
          <w:szCs w:val="28"/>
        </w:rPr>
        <w:t>«</w:t>
      </w:r>
      <w:proofErr w:type="spellStart"/>
      <w:r w:rsidRPr="004A28B2">
        <w:rPr>
          <w:color w:val="292929"/>
          <w:sz w:val="28"/>
          <w:szCs w:val="28"/>
        </w:rPr>
        <w:t>Спайсы</w:t>
      </w:r>
      <w:proofErr w:type="spellEnd"/>
      <w:r w:rsidRPr="004A28B2">
        <w:rPr>
          <w:color w:val="292929"/>
          <w:sz w:val="28"/>
          <w:szCs w:val="28"/>
        </w:rPr>
        <w:t>», «</w:t>
      </w:r>
      <w:proofErr w:type="spellStart"/>
      <w:r w:rsidRPr="004A28B2">
        <w:rPr>
          <w:color w:val="292929"/>
          <w:sz w:val="28"/>
          <w:szCs w:val="28"/>
        </w:rPr>
        <w:t>миксы</w:t>
      </w:r>
      <w:proofErr w:type="spellEnd"/>
      <w:r w:rsidRPr="004A28B2">
        <w:rPr>
          <w:color w:val="292929"/>
          <w:sz w:val="28"/>
          <w:szCs w:val="28"/>
        </w:rPr>
        <w:t>», «скорость» — синтетические, так называемые «дизайнерские наркотики». Это различные курительные смеси, энергетические таблетки, порошки, соли. Данные вещества вызывают сильнейшее привыкание уже после первых проб, разрушительно воздействуют на психику, вызывают чувство тревоги и панического страха, психозы, галлюцинации, агрессию, неврологические расстройства. Все это ведет к необратимым психическим отклонениям и деградации личности. Нередко первая проба «синтетики» приводит к острому токсическому отравлению и даже «коме».</w:t>
      </w:r>
    </w:p>
    <w:p w:rsidR="004A28B2" w:rsidRPr="004A28B2" w:rsidRDefault="004A28B2" w:rsidP="00F4297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A28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Снюс</w:t>
      </w:r>
      <w:proofErr w:type="spellEnd"/>
      <w:r w:rsidRPr="004A28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(или, как его называют в подростковой среде, «</w:t>
      </w:r>
      <w:proofErr w:type="spellStart"/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загубный</w:t>
      </w:r>
      <w:proofErr w:type="spellEnd"/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табак»)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бездымный табачный продукт, который выпускается в разных формах</w:t>
      </w:r>
      <w:r w:rsidRPr="004A28B2">
        <w:rPr>
          <w:rFonts w:ascii="Times New Roman" w:hAnsi="Times New Roman" w:cs="Times New Roman"/>
          <w:color w:val="5E6D81"/>
          <w:sz w:val="28"/>
          <w:szCs w:val="28"/>
        </w:rPr>
        <w:br/>
      </w:r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(пакетиках, леденцах и др.) и применяется как сосательный табак.</w:t>
      </w:r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</w:t>
      </w:r>
      <w:proofErr w:type="spellEnd"/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порционных пакетиков или рассыпчатого табака помещают</w:t>
      </w:r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между десной и верхней (иногда нижней) губой на 5-30 минут для того, </w:t>
      </w:r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чтобы никотин всасывался в кровь и поступал в организм, минуя гортань и легкие. Употребление </w:t>
      </w:r>
      <w:proofErr w:type="spellStart"/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курение сигарет, направлено на поступление в организм никотина. Привыкание при приеме </w:t>
      </w:r>
      <w:proofErr w:type="spellStart"/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возникает намного быстрее, практически молниеносно, и зависимость от никотина выражена в большей степени. В самой распространенной среди потребителей порции </w:t>
      </w:r>
      <w:proofErr w:type="spellStart"/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Pr="004A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содержится в 20-30 раз больше никотина, чем в сигарете. Именно поэтому зависимость от сосательного табака развивается быстрее и проявляется сильнее.</w:t>
      </w:r>
    </w:p>
    <w:p w:rsidR="004A28B2" w:rsidRPr="004A28B2" w:rsidRDefault="004A28B2" w:rsidP="004A2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B2">
        <w:rPr>
          <w:rFonts w:ascii="Times New Roman" w:hAnsi="Times New Roman" w:cs="Times New Roman"/>
          <w:b/>
          <w:sz w:val="28"/>
          <w:szCs w:val="28"/>
        </w:rPr>
        <w:t xml:space="preserve">Внешние признаки употребления </w:t>
      </w:r>
      <w:proofErr w:type="spellStart"/>
      <w:r w:rsidRPr="004A28B2">
        <w:rPr>
          <w:rFonts w:ascii="Times New Roman" w:hAnsi="Times New Roman" w:cs="Times New Roman"/>
          <w:b/>
          <w:sz w:val="28"/>
          <w:szCs w:val="28"/>
        </w:rPr>
        <w:t>снюса</w:t>
      </w:r>
      <w:proofErr w:type="spellEnd"/>
      <w:r w:rsidRPr="004A28B2">
        <w:rPr>
          <w:rFonts w:ascii="Times New Roman" w:hAnsi="Times New Roman" w:cs="Times New Roman"/>
          <w:b/>
          <w:sz w:val="28"/>
          <w:szCs w:val="28"/>
        </w:rPr>
        <w:t>:</w:t>
      </w:r>
    </w:p>
    <w:p w:rsidR="004A28B2" w:rsidRDefault="004A28B2" w:rsidP="00F42976">
      <w:pPr>
        <w:rPr>
          <w:rFonts w:ascii="Times New Roman" w:hAnsi="Times New Roman" w:cs="Times New Roman"/>
          <w:sz w:val="28"/>
          <w:szCs w:val="28"/>
        </w:rPr>
      </w:pPr>
      <w:r w:rsidRPr="004A28B2">
        <w:rPr>
          <w:rFonts w:ascii="Times New Roman" w:hAnsi="Times New Roman" w:cs="Times New Roman"/>
          <w:sz w:val="28"/>
          <w:szCs w:val="28"/>
        </w:rPr>
        <w:t> Ухудшение дыхательных функций.</w:t>
      </w:r>
      <w:r w:rsidRPr="004A28B2">
        <w:rPr>
          <w:rFonts w:ascii="Times New Roman" w:hAnsi="Times New Roman" w:cs="Times New Roman"/>
          <w:sz w:val="28"/>
          <w:szCs w:val="28"/>
        </w:rPr>
        <w:br/>
        <w:t> Раздражение слизистой оболочки глаз.</w:t>
      </w:r>
      <w:r w:rsidRPr="004A28B2">
        <w:rPr>
          <w:rFonts w:ascii="Times New Roman" w:hAnsi="Times New Roman" w:cs="Times New Roman"/>
          <w:sz w:val="28"/>
          <w:szCs w:val="28"/>
        </w:rPr>
        <w:br/>
        <w:t> Головные боли.</w:t>
      </w:r>
      <w:r w:rsidRPr="004A28B2">
        <w:rPr>
          <w:rFonts w:ascii="Times New Roman" w:hAnsi="Times New Roman" w:cs="Times New Roman"/>
          <w:sz w:val="28"/>
          <w:szCs w:val="28"/>
        </w:rPr>
        <w:br/>
        <w:t> Учащенное сердцебиение.</w:t>
      </w:r>
      <w:r w:rsidRPr="004A28B2">
        <w:rPr>
          <w:rFonts w:ascii="Times New Roman" w:hAnsi="Times New Roman" w:cs="Times New Roman"/>
          <w:sz w:val="28"/>
          <w:szCs w:val="28"/>
        </w:rPr>
        <w:br/>
        <w:t> Заложенность носа.</w:t>
      </w:r>
      <w:r w:rsidRPr="004A28B2">
        <w:rPr>
          <w:rFonts w:ascii="Times New Roman" w:hAnsi="Times New Roman" w:cs="Times New Roman"/>
          <w:sz w:val="28"/>
          <w:szCs w:val="28"/>
        </w:rPr>
        <w:br/>
        <w:t> Першение в горле, кашель.</w:t>
      </w:r>
      <w:r w:rsidRPr="004A28B2">
        <w:rPr>
          <w:rFonts w:ascii="Times New Roman" w:hAnsi="Times New Roman" w:cs="Times New Roman"/>
          <w:sz w:val="28"/>
          <w:szCs w:val="28"/>
        </w:rPr>
        <w:br/>
        <w:t> Раздражительность.</w:t>
      </w:r>
      <w:r w:rsidRPr="004A28B2">
        <w:rPr>
          <w:rFonts w:ascii="Times New Roman" w:hAnsi="Times New Roman" w:cs="Times New Roman"/>
          <w:sz w:val="28"/>
          <w:szCs w:val="28"/>
        </w:rPr>
        <w:br/>
        <w:t> Потеря аппетита.</w:t>
      </w:r>
      <w:r w:rsidRPr="004A28B2">
        <w:rPr>
          <w:rFonts w:ascii="Times New Roman" w:hAnsi="Times New Roman" w:cs="Times New Roman"/>
          <w:sz w:val="28"/>
          <w:szCs w:val="28"/>
        </w:rPr>
        <w:br/>
        <w:t> Головокружение и тошнота.</w:t>
      </w:r>
      <w:r w:rsidRPr="004A28B2">
        <w:rPr>
          <w:rFonts w:ascii="Times New Roman" w:hAnsi="Times New Roman" w:cs="Times New Roman"/>
          <w:sz w:val="28"/>
          <w:szCs w:val="28"/>
        </w:rPr>
        <w:br/>
        <w:t> Ухудшение мыслительных процессов, памяти.</w:t>
      </w:r>
      <w:r w:rsidRPr="004A28B2">
        <w:rPr>
          <w:rFonts w:ascii="Times New Roman" w:hAnsi="Times New Roman" w:cs="Times New Roman"/>
          <w:sz w:val="28"/>
          <w:szCs w:val="28"/>
        </w:rPr>
        <w:br/>
        <w:t> Снижение внимания.</w:t>
      </w:r>
    </w:p>
    <w:p w:rsidR="004A28B2" w:rsidRDefault="004A28B2" w:rsidP="004A28B2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 </w:t>
      </w:r>
    </w:p>
    <w:p w:rsidR="004A28B2" w:rsidRPr="004A28B2" w:rsidRDefault="004A28B2" w:rsidP="004A28B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4A28B2">
        <w:rPr>
          <w:b/>
          <w:bCs/>
          <w:iCs/>
          <w:color w:val="000000"/>
          <w:sz w:val="28"/>
          <w:szCs w:val="28"/>
        </w:rPr>
        <w:t xml:space="preserve">Первая помощь </w:t>
      </w:r>
      <w:proofErr w:type="gramStart"/>
      <w:r w:rsidRPr="004A28B2">
        <w:rPr>
          <w:b/>
          <w:bCs/>
          <w:iCs/>
          <w:color w:val="000000"/>
          <w:sz w:val="28"/>
          <w:szCs w:val="28"/>
        </w:rPr>
        <w:t>употребившему</w:t>
      </w:r>
      <w:proofErr w:type="gramEnd"/>
      <w:r w:rsidRPr="004A28B2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4A28B2">
        <w:rPr>
          <w:b/>
          <w:bCs/>
          <w:iCs/>
          <w:color w:val="000000"/>
          <w:sz w:val="28"/>
          <w:szCs w:val="28"/>
        </w:rPr>
        <w:t>снюс</w:t>
      </w:r>
      <w:proofErr w:type="spellEnd"/>
      <w:r w:rsidRPr="004A28B2">
        <w:rPr>
          <w:b/>
          <w:bCs/>
          <w:iCs/>
          <w:color w:val="000000"/>
          <w:sz w:val="28"/>
          <w:szCs w:val="28"/>
        </w:rPr>
        <w:t>:</w:t>
      </w:r>
    </w:p>
    <w:p w:rsidR="004A28B2" w:rsidRPr="004A28B2" w:rsidRDefault="004A28B2" w:rsidP="00F429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5E6D81"/>
          <w:sz w:val="28"/>
          <w:szCs w:val="28"/>
        </w:rPr>
      </w:pPr>
      <w:r w:rsidRPr="004A28B2">
        <w:rPr>
          <w:color w:val="5E6D81"/>
          <w:sz w:val="28"/>
          <w:szCs w:val="28"/>
        </w:rPr>
        <w:br/>
        <w:t> </w:t>
      </w:r>
      <w:r w:rsidR="00F42976">
        <w:rPr>
          <w:color w:val="5E6D81"/>
          <w:sz w:val="28"/>
          <w:szCs w:val="28"/>
        </w:rPr>
        <w:tab/>
      </w:r>
      <w:r w:rsidRPr="004A28B2">
        <w:rPr>
          <w:color w:val="000000"/>
          <w:sz w:val="28"/>
          <w:szCs w:val="28"/>
        </w:rPr>
        <w:t>Если этот факт произошел в учебном заведении, необходимо удалить</w:t>
      </w:r>
      <w:r w:rsidRPr="004A28B2">
        <w:rPr>
          <w:color w:val="000000"/>
          <w:sz w:val="28"/>
          <w:szCs w:val="28"/>
        </w:rPr>
        <w:br/>
        <w:t>учащегося из класса, увести его от одноклассников.</w:t>
      </w:r>
      <w:r>
        <w:rPr>
          <w:color w:val="000000"/>
          <w:sz w:val="28"/>
          <w:szCs w:val="28"/>
        </w:rPr>
        <w:t xml:space="preserve"> </w:t>
      </w:r>
      <w:r w:rsidRPr="004A28B2">
        <w:rPr>
          <w:color w:val="5E6D81"/>
          <w:sz w:val="28"/>
          <w:szCs w:val="28"/>
        </w:rPr>
        <w:t> </w:t>
      </w:r>
      <w:r w:rsidRPr="004A28B2">
        <w:rPr>
          <w:color w:val="000000"/>
          <w:sz w:val="28"/>
          <w:szCs w:val="28"/>
        </w:rPr>
        <w:t xml:space="preserve">При острой </w:t>
      </w:r>
      <w:r>
        <w:rPr>
          <w:color w:val="000000"/>
          <w:sz w:val="28"/>
          <w:szCs w:val="28"/>
        </w:rPr>
        <w:t xml:space="preserve"> </w:t>
      </w:r>
      <w:r w:rsidRPr="004A28B2">
        <w:rPr>
          <w:color w:val="000000"/>
          <w:sz w:val="28"/>
          <w:szCs w:val="28"/>
        </w:rPr>
        <w:t>передозировке никотином необходимо обеспечить ребенку</w:t>
      </w:r>
      <w:r>
        <w:rPr>
          <w:color w:val="000000"/>
          <w:sz w:val="28"/>
          <w:szCs w:val="28"/>
        </w:rPr>
        <w:t xml:space="preserve"> </w:t>
      </w:r>
      <w:r w:rsidRPr="004A28B2">
        <w:rPr>
          <w:color w:val="000000"/>
          <w:sz w:val="28"/>
          <w:szCs w:val="28"/>
        </w:rPr>
        <w:t>доступ к воздуху – расстегнуть или снять тесную одежду, открыть окно,</w:t>
      </w:r>
      <w:r>
        <w:rPr>
          <w:color w:val="000000"/>
          <w:sz w:val="28"/>
          <w:szCs w:val="28"/>
        </w:rPr>
        <w:t xml:space="preserve"> </w:t>
      </w:r>
      <w:r w:rsidRPr="004A28B2">
        <w:rPr>
          <w:color w:val="000000"/>
          <w:sz w:val="28"/>
          <w:szCs w:val="28"/>
        </w:rPr>
        <w:t xml:space="preserve">вывести </w:t>
      </w:r>
      <w:r w:rsidR="00F42976">
        <w:rPr>
          <w:color w:val="000000"/>
          <w:sz w:val="28"/>
          <w:szCs w:val="28"/>
        </w:rPr>
        <w:t xml:space="preserve">учащегося </w:t>
      </w:r>
      <w:r w:rsidRPr="004A28B2">
        <w:rPr>
          <w:color w:val="000000"/>
          <w:sz w:val="28"/>
          <w:szCs w:val="28"/>
        </w:rPr>
        <w:t xml:space="preserve"> на улицу.</w:t>
      </w:r>
      <w:r>
        <w:rPr>
          <w:color w:val="000000"/>
          <w:sz w:val="28"/>
          <w:szCs w:val="28"/>
        </w:rPr>
        <w:t xml:space="preserve"> </w:t>
      </w:r>
      <w:r w:rsidRPr="004A28B2">
        <w:rPr>
          <w:color w:val="5E6D81"/>
          <w:sz w:val="28"/>
          <w:szCs w:val="28"/>
        </w:rPr>
        <w:t> </w:t>
      </w:r>
      <w:r w:rsidRPr="004A28B2">
        <w:rPr>
          <w:color w:val="000000"/>
          <w:sz w:val="28"/>
          <w:szCs w:val="28"/>
        </w:rPr>
        <w:t>Незамедлительно обратиться в пункт медицинской помощи учебного</w:t>
      </w:r>
      <w:r w:rsidRPr="004A28B2">
        <w:rPr>
          <w:color w:val="000000"/>
          <w:sz w:val="28"/>
          <w:szCs w:val="28"/>
        </w:rPr>
        <w:br/>
        <w:t>заведения.</w:t>
      </w:r>
      <w:r>
        <w:rPr>
          <w:color w:val="000000"/>
          <w:sz w:val="28"/>
          <w:szCs w:val="28"/>
        </w:rPr>
        <w:t xml:space="preserve"> </w:t>
      </w:r>
      <w:r w:rsidRPr="004A28B2">
        <w:rPr>
          <w:color w:val="5E6D81"/>
          <w:sz w:val="28"/>
          <w:szCs w:val="28"/>
        </w:rPr>
        <w:t> </w:t>
      </w:r>
      <w:r w:rsidRPr="004A28B2">
        <w:rPr>
          <w:color w:val="000000"/>
          <w:sz w:val="28"/>
          <w:szCs w:val="28"/>
        </w:rPr>
        <w:t>Поставить в известность руководство школы.</w:t>
      </w:r>
      <w:r>
        <w:rPr>
          <w:color w:val="000000"/>
          <w:sz w:val="28"/>
          <w:szCs w:val="28"/>
        </w:rPr>
        <w:t xml:space="preserve"> </w:t>
      </w:r>
      <w:r w:rsidRPr="004A28B2">
        <w:rPr>
          <w:color w:val="5E6D81"/>
          <w:sz w:val="28"/>
          <w:szCs w:val="28"/>
        </w:rPr>
        <w:t> </w:t>
      </w:r>
      <w:r w:rsidRPr="004A28B2">
        <w:rPr>
          <w:color w:val="000000"/>
          <w:sz w:val="28"/>
          <w:szCs w:val="28"/>
        </w:rPr>
        <w:t>Известить о случившемся родителей ребенка.</w:t>
      </w:r>
      <w:r>
        <w:rPr>
          <w:color w:val="000000"/>
          <w:sz w:val="28"/>
          <w:szCs w:val="28"/>
        </w:rPr>
        <w:t xml:space="preserve"> </w:t>
      </w:r>
      <w:r w:rsidRPr="004A28B2">
        <w:rPr>
          <w:color w:val="5E6D81"/>
          <w:sz w:val="28"/>
          <w:szCs w:val="28"/>
        </w:rPr>
        <w:t> </w:t>
      </w:r>
      <w:r w:rsidRPr="004A28B2">
        <w:rPr>
          <w:color w:val="000000"/>
          <w:sz w:val="28"/>
          <w:szCs w:val="28"/>
        </w:rPr>
        <w:t>Вызвать скорую медицинскую помощь.</w:t>
      </w:r>
    </w:p>
    <w:p w:rsidR="004A28B2" w:rsidRPr="004A28B2" w:rsidRDefault="004A28B2" w:rsidP="004A28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A28B2" w:rsidRDefault="004A28B2" w:rsidP="004A28B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4A28B2">
        <w:rPr>
          <w:b/>
          <w:bCs/>
          <w:iCs/>
          <w:color w:val="000000"/>
          <w:sz w:val="28"/>
          <w:szCs w:val="28"/>
        </w:rPr>
        <w:t xml:space="preserve">Рекомендации родителям по профилактике употребления </w:t>
      </w:r>
      <w:proofErr w:type="spellStart"/>
      <w:r w:rsidRPr="004A28B2">
        <w:rPr>
          <w:b/>
          <w:bCs/>
          <w:iCs/>
          <w:color w:val="000000"/>
          <w:sz w:val="28"/>
          <w:szCs w:val="28"/>
        </w:rPr>
        <w:t>снюс</w:t>
      </w:r>
      <w:proofErr w:type="spellEnd"/>
    </w:p>
    <w:p w:rsidR="004A28B2" w:rsidRDefault="004A28B2" w:rsidP="00F429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color w:val="000000"/>
          <w:sz w:val="28"/>
          <w:szCs w:val="28"/>
        </w:rPr>
      </w:pPr>
    </w:p>
    <w:p w:rsidR="004A28B2" w:rsidRPr="004A28B2" w:rsidRDefault="004A28B2" w:rsidP="00DA115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5E6D81"/>
          <w:sz w:val="28"/>
          <w:szCs w:val="28"/>
        </w:rPr>
      </w:pPr>
      <w:r w:rsidRPr="004A28B2">
        <w:rPr>
          <w:color w:val="000000"/>
          <w:sz w:val="28"/>
          <w:szCs w:val="28"/>
        </w:rPr>
        <w:t>Общайтесь с ребенком. Помните, отсутствие общения с вами заставит</w:t>
      </w:r>
      <w:r w:rsidRPr="004A28B2">
        <w:rPr>
          <w:color w:val="000000"/>
          <w:sz w:val="28"/>
          <w:szCs w:val="28"/>
        </w:rPr>
        <w:br/>
        <w:t>ребенка обратиться к другим людям. Но кто они и что ему посоветуют –</w:t>
      </w:r>
      <w:r w:rsidRPr="004A28B2">
        <w:rPr>
          <w:color w:val="000000"/>
          <w:sz w:val="28"/>
          <w:szCs w:val="28"/>
        </w:rPr>
        <w:br/>
        <w:t>вопрос остается открытым! Старайтесь выступать инициатором</w:t>
      </w:r>
      <w:r w:rsidRPr="004A28B2">
        <w:rPr>
          <w:color w:val="000000"/>
          <w:sz w:val="28"/>
          <w:szCs w:val="28"/>
        </w:rPr>
        <w:br/>
        <w:t>откровенного, открытого общения со своим ребенком.</w:t>
      </w:r>
      <w:r>
        <w:rPr>
          <w:color w:val="000000"/>
          <w:sz w:val="28"/>
          <w:szCs w:val="28"/>
        </w:rPr>
        <w:t xml:space="preserve"> </w:t>
      </w:r>
      <w:r w:rsidRPr="004A28B2">
        <w:rPr>
          <w:color w:val="5E6D81"/>
          <w:sz w:val="28"/>
          <w:szCs w:val="28"/>
        </w:rPr>
        <w:t> </w:t>
      </w:r>
      <w:r w:rsidRPr="004A28B2">
        <w:rPr>
          <w:color w:val="000000"/>
          <w:sz w:val="28"/>
          <w:szCs w:val="28"/>
        </w:rPr>
        <w:t>Умейте слушать! Изначально стройте диалог с ребенком в позиции «Я</w:t>
      </w:r>
      <w:r>
        <w:rPr>
          <w:color w:val="000000"/>
          <w:sz w:val="28"/>
          <w:szCs w:val="28"/>
        </w:rPr>
        <w:t xml:space="preserve"> </w:t>
      </w:r>
      <w:r w:rsidRPr="004A28B2">
        <w:rPr>
          <w:color w:val="000000"/>
          <w:sz w:val="28"/>
          <w:szCs w:val="28"/>
        </w:rPr>
        <w:t>мало говорю, я слушаю». Постарайтесь ма</w:t>
      </w:r>
      <w:bookmarkStart w:id="0" w:name="_GoBack"/>
      <w:bookmarkEnd w:id="0"/>
      <w:r w:rsidRPr="004A28B2">
        <w:rPr>
          <w:color w:val="000000"/>
          <w:sz w:val="28"/>
          <w:szCs w:val="28"/>
        </w:rPr>
        <w:t>ксимально узнать о проблемах и</w:t>
      </w:r>
      <w:r>
        <w:rPr>
          <w:color w:val="000000"/>
          <w:sz w:val="28"/>
          <w:szCs w:val="28"/>
        </w:rPr>
        <w:t xml:space="preserve"> </w:t>
      </w:r>
      <w:r w:rsidRPr="004A28B2">
        <w:rPr>
          <w:color w:val="000000"/>
          <w:sz w:val="28"/>
          <w:szCs w:val="28"/>
        </w:rPr>
        <w:t xml:space="preserve">трудностях </w:t>
      </w:r>
      <w:r w:rsidRPr="004A28B2">
        <w:rPr>
          <w:color w:val="000000"/>
          <w:sz w:val="28"/>
          <w:szCs w:val="28"/>
        </w:rPr>
        <w:lastRenderedPageBreak/>
        <w:t>своего ребенка. Задавайте вопросы, интересуйтесь, спрашивайте</w:t>
      </w:r>
      <w:r>
        <w:rPr>
          <w:color w:val="000000"/>
          <w:sz w:val="28"/>
          <w:szCs w:val="28"/>
        </w:rPr>
        <w:t xml:space="preserve"> </w:t>
      </w:r>
      <w:r w:rsidRPr="004A28B2">
        <w:rPr>
          <w:color w:val="000000"/>
          <w:sz w:val="28"/>
          <w:szCs w:val="28"/>
        </w:rPr>
        <w:t>о возможных способах реагирования в той или иной трудной ситуации.</w:t>
      </w:r>
    </w:p>
    <w:p w:rsidR="004A28B2" w:rsidRDefault="004A28B2" w:rsidP="00DA115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B2">
        <w:rPr>
          <w:rFonts w:ascii="Times New Roman" w:hAnsi="Times New Roman" w:cs="Times New Roman"/>
          <w:color w:val="5E6D81"/>
          <w:sz w:val="28"/>
          <w:szCs w:val="28"/>
        </w:rPr>
        <w:t> </w:t>
      </w:r>
      <w:r w:rsidRPr="004A28B2">
        <w:rPr>
          <w:rFonts w:ascii="Times New Roman" w:hAnsi="Times New Roman" w:cs="Times New Roman"/>
          <w:color w:val="000000"/>
          <w:sz w:val="28"/>
          <w:szCs w:val="28"/>
        </w:rPr>
        <w:t>Не сравнивайте его с собой, или другими подростками. Не осуждайте.</w:t>
      </w:r>
      <w:r w:rsidRPr="004A28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Ваш ребенок поступил так, как посчитал </w:t>
      </w:r>
      <w:proofErr w:type="gramStart"/>
      <w:r w:rsidRPr="004A28B2">
        <w:rPr>
          <w:rFonts w:ascii="Times New Roman" w:hAnsi="Times New Roman" w:cs="Times New Roman"/>
          <w:color w:val="000000"/>
          <w:sz w:val="28"/>
          <w:szCs w:val="28"/>
        </w:rPr>
        <w:t>нужным</w:t>
      </w:r>
      <w:proofErr w:type="gramEnd"/>
      <w:r w:rsidRPr="004A28B2">
        <w:rPr>
          <w:rFonts w:ascii="Times New Roman" w:hAnsi="Times New Roman" w:cs="Times New Roman"/>
          <w:color w:val="000000"/>
          <w:sz w:val="28"/>
          <w:szCs w:val="28"/>
        </w:rPr>
        <w:t xml:space="preserve"> в тот момент. Помогите</w:t>
      </w:r>
      <w:r w:rsidRPr="004A28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ему найти другие пути </w:t>
      </w:r>
      <w:proofErr w:type="gramStart"/>
      <w:r w:rsidRPr="004A28B2">
        <w:rPr>
          <w:rFonts w:ascii="Times New Roman" w:hAnsi="Times New Roman" w:cs="Times New Roman"/>
          <w:color w:val="000000"/>
          <w:sz w:val="28"/>
          <w:szCs w:val="28"/>
        </w:rPr>
        <w:t>решения подобной ситуации</w:t>
      </w:r>
      <w:proofErr w:type="gramEnd"/>
      <w:r w:rsidRPr="004A28B2">
        <w:rPr>
          <w:rFonts w:ascii="Times New Roman" w:hAnsi="Times New Roman" w:cs="Times New Roman"/>
          <w:color w:val="000000"/>
          <w:sz w:val="28"/>
          <w:szCs w:val="28"/>
        </w:rPr>
        <w:t>, раскройте в нем</w:t>
      </w:r>
      <w:r w:rsidRPr="004A28B2">
        <w:rPr>
          <w:rFonts w:ascii="Times New Roman" w:hAnsi="Times New Roman" w:cs="Times New Roman"/>
          <w:color w:val="000000"/>
          <w:sz w:val="28"/>
          <w:szCs w:val="28"/>
        </w:rPr>
        <w:br/>
        <w:t>возможность размышлять, оценивать.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8B2">
        <w:rPr>
          <w:rFonts w:ascii="Times New Roman" w:hAnsi="Times New Roman" w:cs="Times New Roman"/>
          <w:color w:val="5E6D81"/>
          <w:sz w:val="28"/>
          <w:szCs w:val="28"/>
        </w:rPr>
        <w:t> </w:t>
      </w:r>
      <w:r w:rsidRPr="004A28B2">
        <w:rPr>
          <w:rFonts w:ascii="Times New Roman" w:hAnsi="Times New Roman" w:cs="Times New Roman"/>
          <w:color w:val="000000"/>
          <w:sz w:val="28"/>
          <w:szCs w:val="28"/>
        </w:rPr>
        <w:t>Знайте его компанию. Вы должны быть в курсе, с кем общается ваш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A28B2">
        <w:rPr>
          <w:rFonts w:ascii="Times New Roman" w:hAnsi="Times New Roman" w:cs="Times New Roman"/>
          <w:color w:val="000000"/>
          <w:sz w:val="28"/>
          <w:szCs w:val="28"/>
        </w:rPr>
        <w:t>ребенок, интересы его компании, увлечения, манеру общения. Приглашайте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8B2">
        <w:rPr>
          <w:rFonts w:ascii="Times New Roman" w:hAnsi="Times New Roman" w:cs="Times New Roman"/>
          <w:color w:val="000000"/>
          <w:sz w:val="28"/>
          <w:szCs w:val="28"/>
        </w:rPr>
        <w:t>его друзей в гости, тем самым наблюдая, как проходят их беседы.</w:t>
      </w:r>
    </w:p>
    <w:p w:rsidR="004A28B2" w:rsidRDefault="004A28B2" w:rsidP="004A28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F2033" w:rsidRDefault="007C7F94" w:rsidP="005F2033">
      <w:pPr>
        <w:spacing w:line="240" w:lineRule="atLeast"/>
        <w:ind w:firstLine="567"/>
        <w:jc w:val="right"/>
        <w:rPr>
          <w:rFonts w:ascii="Times New Roman" w:hAnsi="Times New Roman" w:cs="Times New Roman"/>
        </w:rPr>
      </w:pPr>
      <w:r w:rsidRPr="005F2033">
        <w:rPr>
          <w:rFonts w:ascii="Times New Roman" w:hAnsi="Times New Roman" w:cs="Times New Roman"/>
        </w:rPr>
        <w:t xml:space="preserve">«Центр социальной помощи семье и детям </w:t>
      </w:r>
    </w:p>
    <w:p w:rsidR="005F2033" w:rsidRDefault="007C7F94" w:rsidP="005F2033">
      <w:pPr>
        <w:spacing w:line="240" w:lineRule="atLeast"/>
        <w:ind w:firstLine="567"/>
        <w:jc w:val="right"/>
        <w:rPr>
          <w:rFonts w:ascii="Times New Roman" w:hAnsi="Times New Roman" w:cs="Times New Roman"/>
        </w:rPr>
      </w:pPr>
      <w:r w:rsidRPr="005F2033">
        <w:rPr>
          <w:rFonts w:ascii="Times New Roman" w:hAnsi="Times New Roman" w:cs="Times New Roman"/>
        </w:rPr>
        <w:t xml:space="preserve">г. Саратова» (845-2) 72-66-81 </w:t>
      </w:r>
    </w:p>
    <w:p w:rsidR="005F2033" w:rsidRDefault="007C7F94" w:rsidP="005F2033">
      <w:pPr>
        <w:spacing w:line="240" w:lineRule="atLeast"/>
        <w:ind w:firstLine="567"/>
        <w:jc w:val="right"/>
        <w:rPr>
          <w:rFonts w:ascii="Times New Roman" w:hAnsi="Times New Roman" w:cs="Times New Roman"/>
        </w:rPr>
      </w:pPr>
      <w:r w:rsidRPr="005F2033">
        <w:rPr>
          <w:rFonts w:ascii="Times New Roman" w:hAnsi="Times New Roman" w:cs="Times New Roman"/>
        </w:rPr>
        <w:t>понедельник-четверг:  08:30-17:15;</w:t>
      </w:r>
    </w:p>
    <w:p w:rsidR="005F2033" w:rsidRDefault="007C7F94" w:rsidP="005F2033">
      <w:pPr>
        <w:spacing w:line="240" w:lineRule="atLeast"/>
        <w:ind w:firstLine="567"/>
        <w:jc w:val="right"/>
        <w:rPr>
          <w:rFonts w:ascii="Times New Roman" w:hAnsi="Times New Roman" w:cs="Times New Roman"/>
        </w:rPr>
      </w:pPr>
      <w:r w:rsidRPr="005F2033">
        <w:rPr>
          <w:rFonts w:ascii="Times New Roman" w:hAnsi="Times New Roman" w:cs="Times New Roman"/>
        </w:rPr>
        <w:t xml:space="preserve"> пятница: 08:30-16:00</w:t>
      </w:r>
    </w:p>
    <w:p w:rsidR="007C7F94" w:rsidRPr="005F2033" w:rsidRDefault="007C7F94" w:rsidP="005F2033">
      <w:pPr>
        <w:spacing w:line="240" w:lineRule="atLeast"/>
        <w:ind w:firstLine="567"/>
        <w:jc w:val="right"/>
        <w:rPr>
          <w:rFonts w:ascii="Times New Roman" w:hAnsi="Times New Roman" w:cs="Times New Roman"/>
        </w:rPr>
      </w:pPr>
      <w:r w:rsidRPr="005F2033">
        <w:rPr>
          <w:rFonts w:ascii="Times New Roman" w:hAnsi="Times New Roman" w:cs="Times New Roman"/>
        </w:rPr>
        <w:t xml:space="preserve">  </w:t>
      </w:r>
      <w:hyperlink r:id="rId6" w:history="1">
        <w:r w:rsidRPr="005F2033">
          <w:rPr>
            <w:rStyle w:val="a6"/>
            <w:rFonts w:ascii="Times New Roman" w:hAnsi="Times New Roman" w:cs="Times New Roman"/>
          </w:rPr>
          <w:t>https://semya-saratov.ru</w:t>
        </w:r>
      </w:hyperlink>
      <w:r w:rsidR="005F2033">
        <w:rPr>
          <w:rFonts w:ascii="Times New Roman" w:hAnsi="Times New Roman" w:cs="Times New Roman"/>
        </w:rPr>
        <w:t xml:space="preserve">. </w:t>
      </w:r>
    </w:p>
    <w:p w:rsidR="005F2033" w:rsidRDefault="005F2033" w:rsidP="005F2033">
      <w:pPr>
        <w:spacing w:line="240" w:lineRule="atLeast"/>
        <w:ind w:firstLine="567"/>
        <w:jc w:val="right"/>
        <w:rPr>
          <w:rFonts w:ascii="Times New Roman" w:hAnsi="Times New Roman" w:cs="Times New Roman"/>
        </w:rPr>
      </w:pPr>
      <w:r w:rsidRPr="005F2033">
        <w:rPr>
          <w:rFonts w:ascii="Times New Roman" w:hAnsi="Times New Roman" w:cs="Times New Roman"/>
        </w:rPr>
        <w:t xml:space="preserve">Единый общероссийский телефон доверия для детей, </w:t>
      </w:r>
    </w:p>
    <w:p w:rsidR="005F2033" w:rsidRPr="005F2033" w:rsidRDefault="005F2033" w:rsidP="005F2033">
      <w:pPr>
        <w:spacing w:line="240" w:lineRule="atLeast"/>
        <w:ind w:firstLine="567"/>
        <w:jc w:val="right"/>
        <w:rPr>
          <w:rFonts w:ascii="Times New Roman" w:hAnsi="Times New Roman" w:cs="Times New Roman"/>
        </w:rPr>
      </w:pPr>
      <w:r w:rsidRPr="005F2033">
        <w:rPr>
          <w:rFonts w:ascii="Times New Roman" w:hAnsi="Times New Roman" w:cs="Times New Roman"/>
        </w:rPr>
        <w:t>подростков и их родителей 8 – 800 – 2000 - 122</w:t>
      </w:r>
    </w:p>
    <w:p w:rsidR="00884E7D" w:rsidRDefault="00884E7D" w:rsidP="00884E7D">
      <w:pPr>
        <w:pStyle w:val="3"/>
        <w:shd w:val="clear" w:color="auto" w:fill="FFFFFF"/>
        <w:spacing w:before="150" w:beforeAutospacing="0" w:after="300" w:afterAutospacing="0"/>
        <w:rPr>
          <w:rFonts w:ascii="Arial" w:hAnsi="Arial" w:cs="Arial"/>
          <w:color w:val="5E5E5E"/>
          <w:sz w:val="21"/>
          <w:szCs w:val="21"/>
          <w:shd w:val="clear" w:color="auto" w:fill="F5F5F5"/>
        </w:rPr>
      </w:pPr>
    </w:p>
    <w:p w:rsidR="007C7F94" w:rsidRPr="004A28B2" w:rsidRDefault="007C7F94" w:rsidP="004A28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A28B2" w:rsidRDefault="004A28B2" w:rsidP="004A28B2">
      <w:pPr>
        <w:rPr>
          <w:rFonts w:ascii="Times New Roman" w:hAnsi="Times New Roman" w:cs="Times New Roman"/>
          <w:sz w:val="28"/>
          <w:szCs w:val="28"/>
        </w:rPr>
      </w:pPr>
    </w:p>
    <w:p w:rsidR="004A28B2" w:rsidRDefault="004A28B2" w:rsidP="004A28B2">
      <w:pPr>
        <w:rPr>
          <w:rFonts w:ascii="Tahoma" w:hAnsi="Tahoma" w:cs="Tahoma"/>
          <w:color w:val="5E6D81"/>
        </w:rPr>
      </w:pPr>
      <w:r>
        <w:rPr>
          <w:rFonts w:ascii="Tahoma" w:hAnsi="Tahoma" w:cs="Tahoma"/>
          <w:color w:val="5E6D81"/>
        </w:rPr>
        <w:br/>
        <w:t> </w:t>
      </w:r>
    </w:p>
    <w:p w:rsidR="004A28B2" w:rsidRPr="004A28B2" w:rsidRDefault="004A28B2" w:rsidP="004A28B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A28B2" w:rsidRPr="004A28B2" w:rsidSect="00BE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2"/>
    <w:rsid w:val="004A28B2"/>
    <w:rsid w:val="005E085F"/>
    <w:rsid w:val="005F2033"/>
    <w:rsid w:val="007C7F94"/>
    <w:rsid w:val="00884E7D"/>
    <w:rsid w:val="00A31A86"/>
    <w:rsid w:val="00BE2A16"/>
    <w:rsid w:val="00DA115A"/>
    <w:rsid w:val="00DB093A"/>
    <w:rsid w:val="00E2264D"/>
    <w:rsid w:val="00F42976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7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A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C7F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F9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7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A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C7F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F9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mya-sarat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dcterms:created xsi:type="dcterms:W3CDTF">2020-05-25T12:41:00Z</dcterms:created>
  <dcterms:modified xsi:type="dcterms:W3CDTF">2020-05-25T12:41:00Z</dcterms:modified>
</cp:coreProperties>
</file>